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ind w:left="0" w:right="0" w:firstLine="0"/>
        <w:jc w:val="left"/>
        <w:rPr>
          <w:rFonts w:ascii="Helvetica Neue" w:hAnsi="Helvetica Neue" w:eastAsia="Helvetica Neue" w:cs="Helvetica Neue"/>
          <w:i w:val="0"/>
          <w:iCs w:val="0"/>
          <w:caps w:val="0"/>
          <w:color w:val="000000"/>
          <w:spacing w:val="0"/>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Welcome to GURCA. If you conti</w:t>
      </w:r>
      <w:bookmarkStart w:id="0" w:name="_GoBack"/>
      <w:bookmarkEnd w:id="0"/>
      <w:r>
        <w:rPr>
          <w:rFonts w:hint="default" w:ascii="Helvetica Neue" w:hAnsi="Helvetica Neue" w:eastAsia="Helvetica Neue" w:cs="Helvetica Neue"/>
          <w:i w:val="0"/>
          <w:iCs w:val="0"/>
          <w:caps w:val="0"/>
          <w:color w:val="000000"/>
          <w:spacing w:val="0"/>
          <w:sz w:val="24"/>
          <w:szCs w:val="24"/>
          <w:bdr w:val="none" w:color="auto" w:sz="0" w:space="0"/>
          <w:shd w:val="clear" w:fill="FFFFFF"/>
        </w:rPr>
        <w:t>nue to browse and use this website you are agreeing to comply with and be bound by the following terms and conditions of use, which together with our privacy policy govern GURCA's relationship with you in relation to this website.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left"/>
        <w:rPr>
          <w:rFonts w:hint="default" w:ascii="Helvetica Neue" w:hAnsi="Helvetica Neue" w:eastAsia="Helvetica Neue" w:cs="Helvetica Neue"/>
          <w:i w:val="0"/>
          <w:iCs w:val="0"/>
          <w:caps w:val="0"/>
          <w:color w:val="000000"/>
          <w:spacing w:val="0"/>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The term GURCA or 'us' or 'we' refers to the owner of the website. The term 'you' refers to the user or viewer of our website. The use of this website is subject to the following terms of use: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The content of the pages of this website is for your general information and use only. It is subject to change without notice.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All trademarks reproduced in this website, which are not the property of, or licensed to the operator, are acknowledged on the website.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Unauthorized use of this website may give rise to a claim for damages and/or be a criminal offense.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You may not create a link to this website from another website or document without </w:t>
      </w:r>
      <w:r>
        <w:rPr>
          <w:rFonts w:hint="default" w:ascii="Helvetica Neue" w:hAnsi="Helvetica Neue" w:eastAsia="Helvetica Neue" w:cs="Helvetica Neue"/>
          <w:i/>
          <w:iCs/>
          <w:caps w:val="0"/>
          <w:color w:val="000000"/>
          <w:spacing w:val="0"/>
          <w:sz w:val="24"/>
          <w:szCs w:val="24"/>
          <w:bdr w:val="none" w:color="auto" w:sz="0" w:space="0"/>
          <w:shd w:val="clear" w:fill="FFFFFF"/>
        </w:rPr>
        <w:t>Glenurquhart Rural Community Association</w:t>
      </w:r>
      <w:r>
        <w:rPr>
          <w:rFonts w:hint="default" w:ascii="Helvetica Neue" w:hAnsi="Helvetica Neue" w:eastAsia="Helvetica Neue" w:cs="Helvetica Neue"/>
          <w:i w:val="0"/>
          <w:iCs w:val="0"/>
          <w:caps w:val="0"/>
          <w:color w:val="000000"/>
          <w:spacing w:val="0"/>
          <w:sz w:val="24"/>
          <w:szCs w:val="24"/>
          <w:bdr w:val="none" w:color="auto" w:sz="0" w:space="0"/>
          <w:shd w:val="clear" w:fill="FFFFFF"/>
        </w:rPr>
        <w:t>'s prior written consent.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D2CA2B"/>
    <w:multiLevelType w:val="multilevel"/>
    <w:tmpl w:val="F3D2CA2B"/>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7638A"/>
    <w:rsid w:val="BBBFCCFB"/>
    <w:rsid w:val="FFA7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2024-02-06T20:49:00Z</dcterms:created>
  <dc:creator>brittkreitman</dc:creator>
  <cp:lastModifiedBy>brittkreitman</cp:lastModifiedBy>
  <dcterms:modified xsi:type="dcterms:W3CDTF">2024-02-06T20:51:20Z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